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Summer Assignment for IB 11 Literature  </w:t>
      </w:r>
      <w:r w:rsidDel="00000000" w:rsidR="00000000" w:rsidRPr="00000000">
        <w:rPr>
          <w:rFonts w:ascii="Times New Roman" w:cs="Times New Roman" w:eastAsia="Times New Roman" w:hAnsi="Times New Roman"/>
          <w:rtl w:val="0"/>
        </w:rPr>
        <w:t xml:space="preserve">- S. Matson</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How to Read Literature Like a Professor </w:t>
      </w:r>
      <w:r w:rsidDel="00000000" w:rsidR="00000000" w:rsidRPr="00000000">
        <w:rPr>
          <w:rFonts w:ascii="Times New Roman" w:cs="Times New Roman" w:eastAsia="Times New Roman" w:hAnsi="Times New Roman"/>
          <w:rtl w:val="0"/>
        </w:rPr>
        <w:t xml:space="preserve">by Thomas C. Foster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(ISBN# 978-0-06-230167-3—This is important if you are ordering your own book because this is a revised edition that contains chapters not found in the earlier edition. If you want to check out a copy, I have some in my classroom. I will also leave a couple of copies in the main office for students to check out over the summer.) </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06">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 the summer you are responsible for reading the chapters listed below from </w:t>
      </w:r>
      <w:r w:rsidDel="00000000" w:rsidR="00000000" w:rsidRPr="00000000">
        <w:rPr>
          <w:rFonts w:ascii="Times New Roman" w:cs="Times New Roman" w:eastAsia="Times New Roman" w:hAnsi="Times New Roman"/>
          <w:i w:val="1"/>
          <w:rtl w:val="0"/>
        </w:rPr>
        <w:t xml:space="preserve">How to Read Literature Like a Professor </w:t>
      </w:r>
      <w:r w:rsidDel="00000000" w:rsidR="00000000" w:rsidRPr="00000000">
        <w:rPr>
          <w:rFonts w:ascii="Times New Roman" w:cs="Times New Roman" w:eastAsia="Times New Roman" w:hAnsi="Times New Roman"/>
          <w:rtl w:val="0"/>
        </w:rPr>
        <w:t xml:space="preserve">and creating a one to three-minute presentation based on your reading. The title sounds dry, but it truly is an enlightening, humorous, thought-provoking book – one that will make you look at literature (and film) through a different lens than ever before but one that you will use regularly in any course in which you analyze literature. You will also have to answer some questions over your reading on the first full day of school in the fall of 2023.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Assignment:</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Chapter 1: Every Trip Is a Quest (Except When It’s Not)</w:t>
      </w:r>
      <w:r w:rsidDel="00000000" w:rsidR="00000000" w:rsidRPr="00000000">
        <w:rPr>
          <w:rFonts w:ascii="Times New Roman" w:cs="Times New Roman" w:eastAsia="Times New Roman" w:hAnsi="Times New Roman"/>
          <w:rtl w:val="0"/>
        </w:rPr>
        <w:t xml:space="preserve"> (pp. 1-6)</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Chapter 2: Nice to Eat with You: Acts of Communion</w:t>
      </w:r>
      <w:r w:rsidDel="00000000" w:rsidR="00000000" w:rsidRPr="00000000">
        <w:rPr>
          <w:rFonts w:ascii="Times New Roman" w:cs="Times New Roman" w:eastAsia="Times New Roman" w:hAnsi="Times New Roman"/>
          <w:rtl w:val="0"/>
        </w:rPr>
        <w:t xml:space="preserve"> (pp. 7-14)</w:t>
      </w: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Chapter 5: When in Doubt, It’s from Shakespeare</w:t>
      </w:r>
      <w:r w:rsidDel="00000000" w:rsidR="00000000" w:rsidRPr="00000000">
        <w:rPr>
          <w:rFonts w:ascii="Times New Roman" w:cs="Times New Roman" w:eastAsia="Times New Roman" w:hAnsi="Times New Roman"/>
          <w:rtl w:val="0"/>
        </w:rPr>
        <w:t xml:space="preserve"> (pp. 32-41)</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Chapter 6: Or the Bible</w:t>
      </w:r>
      <w:r w:rsidDel="00000000" w:rsidR="00000000" w:rsidRPr="00000000">
        <w:rPr>
          <w:rFonts w:ascii="Times New Roman" w:cs="Times New Roman" w:eastAsia="Times New Roman" w:hAnsi="Times New Roman"/>
          <w:rtl w:val="0"/>
        </w:rPr>
        <w:t xml:space="preserve"> (pp. 42-51)</w:t>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Chapter 7: Hanseldee and Greteldum</w:t>
      </w:r>
      <w:r w:rsidDel="00000000" w:rsidR="00000000" w:rsidRPr="00000000">
        <w:rPr>
          <w:rFonts w:ascii="Times New Roman" w:cs="Times New Roman" w:eastAsia="Times New Roman" w:hAnsi="Times New Roman"/>
          <w:rtl w:val="0"/>
        </w:rPr>
        <w:t xml:space="preserve"> (pp. 52-58) </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Chapter 9: It’s More Than Just Rain or Snow </w:t>
      </w:r>
      <w:r w:rsidDel="00000000" w:rsidR="00000000" w:rsidRPr="00000000">
        <w:rPr>
          <w:rFonts w:ascii="Times New Roman" w:cs="Times New Roman" w:eastAsia="Times New Roman" w:hAnsi="Times New Roman"/>
          <w:rtl w:val="0"/>
        </w:rPr>
        <w:t xml:space="preserve">(pp. 69-75)</w:t>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Chapter 13: It’s All Political</w:t>
      </w:r>
      <w:r w:rsidDel="00000000" w:rsidR="00000000" w:rsidRPr="00000000">
        <w:rPr>
          <w:rFonts w:ascii="Times New Roman" w:cs="Times New Roman" w:eastAsia="Times New Roman" w:hAnsi="Times New Roman"/>
          <w:rtl w:val="0"/>
        </w:rPr>
        <w:t xml:space="preserve"> (pp. 115-123)</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Chapter 14: Yes, She’s a Christ Figure, Too</w:t>
      </w:r>
      <w:r w:rsidDel="00000000" w:rsidR="00000000" w:rsidRPr="00000000">
        <w:rPr>
          <w:rFonts w:ascii="Times New Roman" w:cs="Times New Roman" w:eastAsia="Times New Roman" w:hAnsi="Times New Roman"/>
          <w:rtl w:val="0"/>
        </w:rPr>
        <w:t xml:space="preserve"> (pp. 124-132)</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Chapter 18: If She Comes Up, It’s a Baptism</w:t>
      </w:r>
      <w:r w:rsidDel="00000000" w:rsidR="00000000" w:rsidRPr="00000000">
        <w:rPr>
          <w:rFonts w:ascii="Times New Roman" w:cs="Times New Roman" w:eastAsia="Times New Roman" w:hAnsi="Times New Roman"/>
          <w:rtl w:val="0"/>
        </w:rPr>
        <w:t xml:space="preserve"> (pp. 160-170)</w:t>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Interlude – One Story</w:t>
      </w:r>
      <w:r w:rsidDel="00000000" w:rsidR="00000000" w:rsidRPr="00000000">
        <w:rPr>
          <w:rFonts w:ascii="Times New Roman" w:cs="Times New Roman" w:eastAsia="Times New Roman" w:hAnsi="Times New Roman"/>
          <w:rtl w:val="0"/>
        </w:rPr>
        <w:t xml:space="preserve"> (pp. 193-200)</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Chapter 21: Marked for Greatness</w:t>
      </w:r>
      <w:r w:rsidDel="00000000" w:rsidR="00000000" w:rsidRPr="00000000">
        <w:rPr>
          <w:rFonts w:ascii="Times New Roman" w:cs="Times New Roman" w:eastAsia="Times New Roman" w:hAnsi="Times New Roman"/>
          <w:rtl w:val="0"/>
        </w:rPr>
        <w:t xml:space="preserve"> (pp. 201-208)</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Presentation: </w:t>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you’ve completed the reading above, choose a book that you have read in high school, either for a class or for pleasure, (fiction, non-fiction, poetry, drama—it doesn’t matter. BUT do NOT choose </w:t>
      </w:r>
      <w:r w:rsidDel="00000000" w:rsidR="00000000" w:rsidRPr="00000000">
        <w:rPr>
          <w:rFonts w:ascii="Times New Roman" w:cs="Times New Roman" w:eastAsia="Times New Roman" w:hAnsi="Times New Roman"/>
          <w:i w:val="1"/>
          <w:rtl w:val="0"/>
        </w:rPr>
        <w:t xml:space="preserve">Harry Potter </w:t>
      </w:r>
      <w:r w:rsidDel="00000000" w:rsidR="00000000" w:rsidRPr="00000000">
        <w:rPr>
          <w:rFonts w:ascii="Times New Roman" w:cs="Times New Roman" w:eastAsia="Times New Roman" w:hAnsi="Times New Roman"/>
          <w:rtl w:val="0"/>
        </w:rPr>
        <w:t xml:space="preserve">or </w:t>
      </w:r>
      <w:r w:rsidDel="00000000" w:rsidR="00000000" w:rsidRPr="00000000">
        <w:rPr>
          <w:rFonts w:ascii="Times New Roman" w:cs="Times New Roman" w:eastAsia="Times New Roman" w:hAnsi="Times New Roman"/>
          <w:i w:val="1"/>
          <w:rtl w:val="0"/>
        </w:rPr>
        <w:t xml:space="preserve">Twilight </w:t>
      </w:r>
      <w:r w:rsidDel="00000000" w:rsidR="00000000" w:rsidRPr="00000000">
        <w:rPr>
          <w:rFonts w:ascii="Times New Roman" w:cs="Times New Roman" w:eastAsia="Times New Roman" w:hAnsi="Times New Roman"/>
          <w:rtl w:val="0"/>
        </w:rPr>
        <w:t xml:space="preserve">because those have been overused) that you think you can apply one of the above chapters to for analysis. Then analyze the book according to the Foster chapter that you have chosen. You will create a presentation of 1-3 minutes explaining that analysis.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IB, I hope to develop further your critical thinking skills as well as your ability to think outside the box...to be creative. For many of the projects that we do, I will give you very few guidelines, and this will be your first taste of this:</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Guideline #1</w:t>
      </w:r>
      <w:r w:rsidDel="00000000" w:rsidR="00000000" w:rsidRPr="00000000">
        <w:rPr>
          <w:rFonts w:ascii="Times New Roman" w:cs="Times New Roman" w:eastAsia="Times New Roman" w:hAnsi="Times New Roman"/>
          <w:rtl w:val="0"/>
        </w:rPr>
        <w:t xml:space="preserve">: Time. Your presentation must be at least one minute in length, but you </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b w:val="1"/>
          <w:rtl w:val="0"/>
        </w:rPr>
        <w:t xml:space="preserve">will be penalized</w:t>
      </w:r>
      <w:r w:rsidDel="00000000" w:rsidR="00000000" w:rsidRPr="00000000">
        <w:rPr>
          <w:rFonts w:ascii="Times New Roman" w:cs="Times New Roman" w:eastAsia="Times New Roman" w:hAnsi="Times New Roman"/>
          <w:rtl w:val="0"/>
        </w:rPr>
        <w:t xml:space="preserve"> for going over three minutes. (I will stop grading at the 3-minute </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mark because that is what IB does in grading your oral assessment components.)</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Guideline #2</w:t>
      </w:r>
      <w:r w:rsidDel="00000000" w:rsidR="00000000" w:rsidRPr="00000000">
        <w:rPr>
          <w:rFonts w:ascii="Times New Roman" w:cs="Times New Roman" w:eastAsia="Times New Roman" w:hAnsi="Times New Roman"/>
          <w:rtl w:val="0"/>
        </w:rPr>
        <w:t xml:space="preserve">: Object. You </w:t>
      </w:r>
      <w:r w:rsidDel="00000000" w:rsidR="00000000" w:rsidRPr="00000000">
        <w:rPr>
          <w:rFonts w:ascii="Times New Roman" w:cs="Times New Roman" w:eastAsia="Times New Roman" w:hAnsi="Times New Roman"/>
          <w:b w:val="1"/>
          <w:rtl w:val="0"/>
        </w:rPr>
        <w:t xml:space="preserve">must </w:t>
      </w:r>
      <w:r w:rsidDel="00000000" w:rsidR="00000000" w:rsidRPr="00000000">
        <w:rPr>
          <w:rFonts w:ascii="Times New Roman" w:cs="Times New Roman" w:eastAsia="Times New Roman" w:hAnsi="Times New Roman"/>
          <w:rtl w:val="0"/>
        </w:rPr>
        <w:t xml:space="preserve">use one object as a prop in your presentation. I use the </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word </w:t>
      </w:r>
      <w:r w:rsidDel="00000000" w:rsidR="00000000" w:rsidRPr="00000000">
        <w:rPr>
          <w:rFonts w:ascii="Times New Roman" w:cs="Times New Roman" w:eastAsia="Times New Roman" w:hAnsi="Times New Roman"/>
          <w:i w:val="1"/>
          <w:rtl w:val="0"/>
        </w:rPr>
        <w:t xml:space="preserve">object </w:t>
      </w:r>
      <w:r w:rsidDel="00000000" w:rsidR="00000000" w:rsidRPr="00000000">
        <w:rPr>
          <w:rFonts w:ascii="Times New Roman" w:cs="Times New Roman" w:eastAsia="Times New Roman" w:hAnsi="Times New Roman"/>
          <w:rtl w:val="0"/>
        </w:rPr>
        <w:t xml:space="preserve">loosely because if you draw a scar on your face, that would count as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your object. I also use the word </w:t>
      </w:r>
      <w:r w:rsidDel="00000000" w:rsidR="00000000" w:rsidRPr="00000000">
        <w:rPr>
          <w:rFonts w:ascii="Times New Roman" w:cs="Times New Roman" w:eastAsia="Times New Roman" w:hAnsi="Times New Roman"/>
          <w:i w:val="1"/>
          <w:rtl w:val="0"/>
        </w:rPr>
        <w:t xml:space="preserve">one </w:t>
      </w:r>
      <w:r w:rsidDel="00000000" w:rsidR="00000000" w:rsidRPr="00000000">
        <w:rPr>
          <w:rFonts w:ascii="Times New Roman" w:cs="Times New Roman" w:eastAsia="Times New Roman" w:hAnsi="Times New Roman"/>
          <w:rtl w:val="0"/>
        </w:rPr>
        <w:t xml:space="preserve">loosely because you CAN use more than one </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object as long as it looks like ONE OBJECT at the start of your presentation. For </w:t>
        <w:tab/>
        <w:tab/>
        <w:tab/>
        <w:tab/>
        <w:t xml:space="preserve">example, let’s say that you choose </w:t>
      </w:r>
      <w:r w:rsidDel="00000000" w:rsidR="00000000" w:rsidRPr="00000000">
        <w:rPr>
          <w:rFonts w:ascii="Times New Roman" w:cs="Times New Roman" w:eastAsia="Times New Roman" w:hAnsi="Times New Roman"/>
          <w:i w:val="1"/>
          <w:rtl w:val="0"/>
        </w:rPr>
        <w:t xml:space="preserve">Charlotte’s Web </w:t>
      </w:r>
      <w:r w:rsidDel="00000000" w:rsidR="00000000" w:rsidRPr="00000000">
        <w:rPr>
          <w:rFonts w:ascii="Times New Roman" w:cs="Times New Roman" w:eastAsia="Times New Roman" w:hAnsi="Times New Roman"/>
          <w:rtl w:val="0"/>
        </w:rPr>
        <w:t xml:space="preserve">as your book. (Just go along</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here...not the kiddie book but a high school version with less friendly spiders) </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In your presentation, you could use a spider egg sac as your object. It would</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look like one object, but over the course of your no-more-than-three-minute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presentation, you could puncture the egg sac and watch it become thousands </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of.....objects. </w:t>
      </w:r>
      <w:r w:rsidDel="00000000" w:rsidR="00000000" w:rsidRPr="00000000">
        <w:rPr>
          <w:rFonts w:ascii="Apple Color Emoji" w:cs="Apple Color Emoji" w:eastAsia="Apple Color Emoji" w:hAnsi="Apple Color Emoji"/>
          <w:rtl w:val="0"/>
        </w:rPr>
        <w:t xml:space="preserve">🕷🕷🕷🕷😱😱😱😱</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nothing for you to hand in for your presentation. All you need is yourself and your object! I can’t wait to see what you come up with!</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any questions, feel free to email me (</w:t>
      </w:r>
      <w:hyperlink r:id="rId7">
        <w:r w:rsidDel="00000000" w:rsidR="00000000" w:rsidRPr="00000000">
          <w:rPr>
            <w:rFonts w:ascii="Times New Roman" w:cs="Times New Roman" w:eastAsia="Times New Roman" w:hAnsi="Times New Roman"/>
            <w:color w:val="1155cc"/>
            <w:u w:val="single"/>
            <w:rtl w:val="0"/>
          </w:rPr>
          <w:t xml:space="preserve">sam.matson@pcsstn.com</w:t>
        </w:r>
      </w:hyperlink>
      <w:r w:rsidDel="00000000" w:rsidR="00000000" w:rsidRPr="00000000">
        <w:rPr>
          <w:rFonts w:ascii="Times New Roman" w:cs="Times New Roman" w:eastAsia="Times New Roman" w:hAnsi="Times New Roman"/>
          <w:rtl w:val="0"/>
        </w:rPr>
        <w:t xml:space="preserve">). Aside from a few days this summer when I will be traveling, I should be able to respond within 12-24 hours. Don’t hesitate to contact me. This will be my first year teaching IB, and I am very excited for the opportunity to work with you all! I have created a Google Classroom page for you to join as well. The name of the class is “IB English Class of 2025,” and the pass code to join is </w:t>
      </w:r>
      <w:r w:rsidDel="00000000" w:rsidR="00000000" w:rsidRPr="00000000">
        <w:rPr>
          <w:rFonts w:ascii="Times New Roman" w:cs="Times New Roman" w:eastAsia="Times New Roman" w:hAnsi="Times New Roman"/>
          <w:rtl w:val="0"/>
        </w:rPr>
        <w:t xml:space="preserve">jboe3r5</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a wonderful summer, and I am so looking forward to starting our IB adventure next year!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 Matson</w:t>
      </w:r>
      <w:r w:rsidDel="00000000" w:rsidR="00000000" w:rsidRPr="00000000">
        <w:rPr>
          <w:rtl w:val="0"/>
        </w:rPr>
      </w:r>
    </w:p>
    <w:p w:rsidR="00000000" w:rsidDel="00000000" w:rsidP="00000000" w:rsidRDefault="00000000" w:rsidRPr="00000000" w14:paraId="00000033">
      <w:pPr>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is a copy of the form I will use to evaluate your presentation in the fall: </w:t>
      </w:r>
    </w:p>
    <w:p w:rsidR="00000000" w:rsidDel="00000000" w:rsidP="00000000" w:rsidRDefault="00000000" w:rsidRPr="00000000" w14:paraId="00000036">
      <w:pPr>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SUMMER PROJECT EVALUATION</w:t>
      </w:r>
    </w:p>
    <w:p w:rsidR="00000000" w:rsidDel="00000000" w:rsidP="00000000" w:rsidRDefault="00000000" w:rsidRPr="00000000" w14:paraId="0000003A">
      <w:pPr>
        <w:jc w:val="center"/>
        <w:rPr>
          <w:rFonts w:ascii="Times New Roman" w:cs="Times New Roman" w:eastAsia="Times New Roman" w:hAnsi="Times New Roman"/>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45"/>
        <w:gridCol w:w="1260"/>
        <w:gridCol w:w="1345"/>
        <w:tblGridChange w:id="0">
          <w:tblGrid>
            <w:gridCol w:w="6745"/>
            <w:gridCol w:w="1260"/>
            <w:gridCol w:w="1345"/>
          </w:tblGrid>
        </w:tblGridChange>
      </w:tblGrid>
      <w:tr>
        <w:trPr>
          <w:cantSplit w:val="0"/>
          <w:tblHeader w:val="0"/>
        </w:trPr>
        <w:tc>
          <w:tcPr>
            <w:vAlign w:val="center"/>
          </w:tcPr>
          <w:p w:rsidR="00000000" w:rsidDel="00000000" w:rsidP="00000000" w:rsidRDefault="00000000" w:rsidRPr="00000000" w14:paraId="0000003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Criterion</w:t>
            </w:r>
          </w:p>
        </w:tc>
        <w:tc>
          <w:tcPr/>
          <w:p w:rsidR="00000000" w:rsidDel="00000000" w:rsidP="00000000" w:rsidRDefault="00000000" w:rsidRPr="00000000" w14:paraId="0000003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Points Possible</w:t>
            </w:r>
          </w:p>
        </w:tc>
        <w:tc>
          <w:tcPr/>
          <w:p w:rsidR="00000000" w:rsidDel="00000000" w:rsidP="00000000" w:rsidRDefault="00000000" w:rsidRPr="00000000" w14:paraId="0000003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Points Earned</w:t>
            </w:r>
          </w:p>
        </w:tc>
      </w:tr>
      <w:tr>
        <w:trPr>
          <w:cantSplit w:val="0"/>
          <w:trHeight w:val="1079" w:hRule="atLeast"/>
          <w:tblHeader w:val="0"/>
        </w:trPr>
        <w:tc>
          <w:tcPr/>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completed and presented on time:</w:t>
            </w:r>
          </w:p>
        </w:tc>
        <w:tc>
          <w:tcPr>
            <w:vAlign w:val="center"/>
          </w:tcPr>
          <w:p w:rsidR="00000000" w:rsidDel="00000000" w:rsidP="00000000" w:rsidRDefault="00000000" w:rsidRPr="00000000" w14:paraId="0000003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p w:rsidR="00000000" w:rsidDel="00000000" w:rsidP="00000000" w:rsidRDefault="00000000" w:rsidRPr="00000000" w14:paraId="00000040">
            <w:pPr>
              <w:jc w:val="center"/>
              <w:rPr>
                <w:rFonts w:ascii="Times New Roman" w:cs="Times New Roman" w:eastAsia="Times New Roman" w:hAnsi="Times New Roman"/>
              </w:rPr>
            </w:pPr>
            <w:r w:rsidDel="00000000" w:rsidR="00000000" w:rsidRPr="00000000">
              <w:rPr>
                <w:rtl w:val="0"/>
              </w:rPr>
            </w:r>
          </w:p>
        </w:tc>
      </w:tr>
      <w:tr>
        <w:trPr>
          <w:cantSplit w:val="0"/>
          <w:trHeight w:val="1079" w:hRule="atLeast"/>
          <w:tblHeader w:val="0"/>
        </w:trPr>
        <w:tc>
          <w:tcPr/>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Stayed within time constraints: </w:t>
            </w:r>
          </w:p>
        </w:tc>
        <w:tc>
          <w:tcPr>
            <w:vAlign w:val="center"/>
          </w:tcPr>
          <w:p w:rsidR="00000000" w:rsidDel="00000000" w:rsidP="00000000" w:rsidRDefault="00000000" w:rsidRPr="00000000" w14:paraId="0000004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43">
            <w:pPr>
              <w:jc w:val="center"/>
              <w:rPr>
                <w:rFonts w:ascii="Times New Roman" w:cs="Times New Roman" w:eastAsia="Times New Roman" w:hAnsi="Times New Roman"/>
              </w:rPr>
            </w:pPr>
            <w:r w:rsidDel="00000000" w:rsidR="00000000" w:rsidRPr="00000000">
              <w:rPr>
                <w:rtl w:val="0"/>
              </w:rPr>
            </w:r>
          </w:p>
        </w:tc>
      </w:tr>
      <w:tr>
        <w:trPr>
          <w:cantSplit w:val="0"/>
          <w:trHeight w:val="1061" w:hRule="atLeast"/>
          <w:tblHeader w:val="0"/>
        </w:trPr>
        <w:tc>
          <w:tcPr/>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Appropriate body language (standing), eye contact, and vocal quality:</w:t>
            </w:r>
          </w:p>
        </w:tc>
        <w:tc>
          <w:tcPr>
            <w:vAlign w:val="center"/>
          </w:tcPr>
          <w:p w:rsidR="00000000" w:rsidDel="00000000" w:rsidP="00000000" w:rsidRDefault="00000000" w:rsidRPr="00000000" w14:paraId="0000004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46">
            <w:pPr>
              <w:jc w:val="center"/>
              <w:rPr>
                <w:rFonts w:ascii="Times New Roman" w:cs="Times New Roman" w:eastAsia="Times New Roman" w:hAnsi="Times New Roman"/>
              </w:rPr>
            </w:pPr>
            <w:r w:rsidDel="00000000" w:rsidR="00000000" w:rsidRPr="00000000">
              <w:rPr>
                <w:rtl w:val="0"/>
              </w:rPr>
            </w:r>
          </w:p>
        </w:tc>
      </w:tr>
      <w:tr>
        <w:trPr>
          <w:cantSplit w:val="0"/>
          <w:trHeight w:val="1070" w:hRule="atLeast"/>
          <w:tblHeader w:val="0"/>
        </w:trPr>
        <w:tc>
          <w:tcPr/>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Incorporated prop into the majority of the presentation and made </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its relevance apparent:</w:t>
            </w:r>
          </w:p>
        </w:tc>
        <w:tc>
          <w:tcPr>
            <w:vAlign w:val="center"/>
          </w:tcPr>
          <w:p w:rsidR="00000000" w:rsidDel="00000000" w:rsidP="00000000" w:rsidRDefault="00000000" w:rsidRPr="00000000" w14:paraId="0000004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4A">
            <w:pPr>
              <w:jc w:val="center"/>
              <w:rPr>
                <w:rFonts w:ascii="Times New Roman" w:cs="Times New Roman" w:eastAsia="Times New Roman" w:hAnsi="Times New Roman"/>
              </w:rPr>
            </w:pPr>
            <w:r w:rsidDel="00000000" w:rsidR="00000000" w:rsidRPr="00000000">
              <w:rPr>
                <w:rtl w:val="0"/>
              </w:rPr>
            </w:r>
          </w:p>
        </w:tc>
      </w:tr>
      <w:tr>
        <w:trPr>
          <w:cantSplit w:val="0"/>
          <w:trHeight w:val="1070" w:hRule="atLeast"/>
          <w:tblHeader w:val="0"/>
        </w:trPr>
        <w:tc>
          <w:tcPr/>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 from distracting grammatical or usage errors: </w:t>
            </w:r>
          </w:p>
        </w:tc>
        <w:tc>
          <w:tcPr>
            <w:vAlign w:val="center"/>
          </w:tcPr>
          <w:p w:rsidR="00000000" w:rsidDel="00000000" w:rsidP="00000000" w:rsidRDefault="00000000" w:rsidRPr="00000000" w14:paraId="0000004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4D">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E">
      <w:pPr>
        <w:ind w:left="720" w:hanging="720"/>
        <w:rPr>
          <w:rFonts w:ascii="Times New Roman" w:cs="Times New Roman" w:eastAsia="Times New Roman" w:hAnsi="Times New Roman"/>
        </w:rPr>
      </w:pPr>
      <w:r w:rsidDel="00000000" w:rsidR="00000000" w:rsidRPr="00000000">
        <w:rPr>
          <w:rtl w:val="0"/>
        </w:rPr>
      </w:r>
    </w:p>
    <w:sectPr>
      <w:pgSz w:h="15840" w:w="12240" w:orient="portrait"/>
      <w:pgMar w:bottom="720"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pple Color Emoj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E4745"/>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E4745"/>
    <w:rPr>
      <w:color w:val="0563c1" w:themeColor="hyperlink"/>
      <w:u w:val="single"/>
    </w:rPr>
  </w:style>
  <w:style w:type="table" w:styleId="TableGrid">
    <w:name w:val="Table Grid"/>
    <w:basedOn w:val="TableNormal"/>
    <w:uiPriority w:val="39"/>
    <w:rsid w:val="000E4745"/>
    <w:rPr>
      <w:rFonts w:eastAsiaTheme="minorEastAsi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yufn" w:customStyle="1">
    <w:name w:val="uyufn"/>
    <w:basedOn w:val="DefaultParagraphFont"/>
    <w:rsid w:val="000E4745"/>
  </w:style>
  <w:style w:type="paragraph" w:styleId="ListParagraph">
    <w:name w:val="List Paragraph"/>
    <w:basedOn w:val="Normal"/>
    <w:uiPriority w:val="34"/>
    <w:qFormat w:val="1"/>
    <w:rsid w:val="005A7F7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am.matson@pcsst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BEVSSyFefReWAcWoEv9mD+qy3w==">CgMxLjAyCGguZ2pkZ3hzOAByITEwOW0xWjMtT3UzcTlqU2p2ejNfWDVJOW5MN09FYkcwcA==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2022-05-20T20:11:00Z</dcterms:created>
  <dc:creator>Microsoft Office User</dc:creator>
</cp:coreProperties>
</file>